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FDA7" w14:textId="77777777" w:rsidR="00331C6D" w:rsidRPr="002507F8" w:rsidRDefault="00331C6D">
      <w:r w:rsidRPr="002507F8">
        <w:rPr>
          <w:sz w:val="28"/>
          <w:szCs w:val="28"/>
        </w:rPr>
        <w:t>Технические требования</w:t>
      </w:r>
      <w:r w:rsidR="00BF4DE2">
        <w:rPr>
          <w:sz w:val="28"/>
          <w:szCs w:val="28"/>
        </w:rPr>
        <w:t xml:space="preserve"> к</w:t>
      </w:r>
      <w:r w:rsidR="002507F8">
        <w:rPr>
          <w:sz w:val="28"/>
          <w:szCs w:val="28"/>
        </w:rPr>
        <w:t xml:space="preserve"> конте</w:t>
      </w:r>
      <w:r w:rsidR="00BF4DE2">
        <w:rPr>
          <w:sz w:val="28"/>
          <w:szCs w:val="28"/>
        </w:rPr>
        <w:t>нту для видеоэкрана 5х12м</w:t>
      </w:r>
      <w:r w:rsidRPr="002507F8">
        <w:br/>
      </w:r>
    </w:p>
    <w:p w14:paraId="790CD857" w14:textId="77777777" w:rsidR="009132A7" w:rsidRDefault="00331C6D" w:rsidP="009132A7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Общие требования</w:t>
      </w:r>
      <w:r w:rsidRPr="009132A7">
        <w:rPr>
          <w:sz w:val="28"/>
          <w:szCs w:val="28"/>
        </w:rPr>
        <w:br/>
      </w:r>
      <w:r>
        <w:t xml:space="preserve">1.1. Разрешение </w:t>
      </w:r>
      <w:r w:rsidRPr="009132A7">
        <w:rPr>
          <w:b/>
        </w:rPr>
        <w:t>1200х480</w:t>
      </w:r>
      <w:r>
        <w:t xml:space="preserve">, возможно больше с пропорциями </w:t>
      </w:r>
      <w:r w:rsidRPr="009132A7">
        <w:rPr>
          <w:b/>
        </w:rPr>
        <w:t>2:5</w:t>
      </w:r>
      <w:r>
        <w:t xml:space="preserve"> горизонтальной ориентации.</w:t>
      </w:r>
      <w:r>
        <w:br/>
        <w:t xml:space="preserve">1.2. Минимальный размер шрифта </w:t>
      </w:r>
      <w:r w:rsidRPr="009132A7">
        <w:rPr>
          <w:b/>
        </w:rPr>
        <w:t>10</w:t>
      </w:r>
      <w:r>
        <w:t xml:space="preserve"> пикселей.</w:t>
      </w:r>
      <w:r w:rsidR="009132A7">
        <w:br/>
      </w:r>
      <w:r w:rsidR="009132A7" w:rsidRPr="009132A7">
        <w:t xml:space="preserve">1.3. </w:t>
      </w:r>
      <w:r w:rsidR="009132A7">
        <w:t xml:space="preserve">Размер отдельного файла не более </w:t>
      </w:r>
      <w:r w:rsidR="009132A7" w:rsidRPr="009132A7">
        <w:rPr>
          <w:b/>
        </w:rPr>
        <w:t>100 МБ</w:t>
      </w:r>
      <w:r w:rsidR="009132A7">
        <w:t>.</w:t>
      </w:r>
      <w:r>
        <w:br/>
        <w:t xml:space="preserve">1.3. Все рекламные материалы должны соответствовать Федеральному закону от 13.03.2006 </w:t>
      </w:r>
      <w:r w:rsidRPr="009132A7">
        <w:rPr>
          <w:b/>
        </w:rPr>
        <w:t>№ 38-ФЗ «О рекламе»</w:t>
      </w:r>
      <w:r w:rsidR="009132A7">
        <w:t>.</w:t>
      </w:r>
      <w:r w:rsidR="009132A7">
        <w:br/>
      </w:r>
    </w:p>
    <w:p w14:paraId="7CD4785D" w14:textId="6E0CAB5A" w:rsidR="009132A7" w:rsidRDefault="00331C6D" w:rsidP="007447F4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Требования к анимированным роликам</w:t>
      </w:r>
      <w:r w:rsidRPr="009132A7">
        <w:rPr>
          <w:sz w:val="28"/>
          <w:szCs w:val="28"/>
        </w:rPr>
        <w:br/>
      </w:r>
      <w:r>
        <w:t xml:space="preserve">2.1. Основной формат </w:t>
      </w:r>
      <w:proofErr w:type="spellStart"/>
      <w:r w:rsidRPr="009132A7">
        <w:rPr>
          <w:b/>
          <w:lang w:val="en-US"/>
        </w:rPr>
        <w:t>mp</w:t>
      </w:r>
      <w:proofErr w:type="spellEnd"/>
      <w:r w:rsidRPr="009132A7">
        <w:rPr>
          <w:b/>
        </w:rPr>
        <w:t>4</w:t>
      </w:r>
      <w:r w:rsidR="003740E1" w:rsidRPr="009132A7">
        <w:rPr>
          <w:b/>
        </w:rPr>
        <w:t xml:space="preserve"> </w:t>
      </w:r>
      <w:r w:rsidR="003740E1" w:rsidRPr="003740E1">
        <w:t>(</w:t>
      </w:r>
      <w:r w:rsidR="003740E1">
        <w:t xml:space="preserve">Кодек </w:t>
      </w:r>
      <w:r w:rsidR="00B215F9" w:rsidRPr="009132A7">
        <w:rPr>
          <w:b/>
          <w:lang w:val="en-US"/>
        </w:rPr>
        <w:t>h</w:t>
      </w:r>
      <w:r w:rsidR="00B215F9" w:rsidRPr="009132A7">
        <w:rPr>
          <w:b/>
        </w:rPr>
        <w:t>264</w:t>
      </w:r>
      <w:r w:rsidR="003740E1" w:rsidRPr="003740E1">
        <w:t xml:space="preserve">); </w:t>
      </w:r>
      <w:r w:rsidR="003740E1">
        <w:t xml:space="preserve">дополнительные форматы: </w:t>
      </w:r>
      <w:proofErr w:type="spellStart"/>
      <w:r w:rsidR="003740E1" w:rsidRPr="009132A7">
        <w:rPr>
          <w:b/>
          <w:lang w:val="en-US"/>
        </w:rPr>
        <w:t>avi</w:t>
      </w:r>
      <w:proofErr w:type="spellEnd"/>
      <w:r w:rsidR="003740E1" w:rsidRPr="009132A7">
        <w:rPr>
          <w:b/>
        </w:rPr>
        <w:t xml:space="preserve">, </w:t>
      </w:r>
      <w:proofErr w:type="spellStart"/>
      <w:r w:rsidR="009132A7" w:rsidRPr="009132A7">
        <w:rPr>
          <w:b/>
          <w:lang w:val="en-US"/>
        </w:rPr>
        <w:t>mkv</w:t>
      </w:r>
      <w:proofErr w:type="spellEnd"/>
      <w:r w:rsidR="003740E1" w:rsidRPr="009132A7">
        <w:rPr>
          <w:b/>
        </w:rPr>
        <w:t>.</w:t>
      </w:r>
      <w:r w:rsidR="003740E1">
        <w:br/>
        <w:t>2.</w:t>
      </w:r>
      <w:r w:rsidR="003B7793">
        <w:t>2</w:t>
      </w:r>
      <w:r w:rsidR="003740E1">
        <w:t>. Без звуковой дорожки</w:t>
      </w:r>
      <w:r w:rsidR="003740E1" w:rsidRPr="002507F8">
        <w:t>;</w:t>
      </w:r>
      <w:r w:rsidR="003740E1">
        <w:t xml:space="preserve"> частота кадров 24 к/сек</w:t>
      </w:r>
      <w:r w:rsidR="003740E1" w:rsidRPr="002507F8">
        <w:t>;</w:t>
      </w:r>
      <w:r w:rsidR="003740E1">
        <w:t xml:space="preserve"> пиксели квадратные.</w:t>
      </w:r>
      <w:r w:rsidR="003740E1">
        <w:br/>
      </w:r>
      <w:r w:rsidR="007447F4">
        <w:t>2.</w:t>
      </w:r>
      <w:r w:rsidR="003B7793">
        <w:t>3</w:t>
      </w:r>
      <w:r w:rsidR="007447F4">
        <w:t xml:space="preserve">. Ограничения к анимации медиаконтента: </w:t>
      </w:r>
      <w:r w:rsidR="007447F4">
        <w:br/>
        <w:t>2.</w:t>
      </w:r>
      <w:r w:rsidR="003B7793">
        <w:t>3</w:t>
      </w:r>
      <w:r w:rsidR="007447F4">
        <w:t xml:space="preserve">.1. </w:t>
      </w:r>
      <w:r w:rsidR="007447F4" w:rsidRPr="009132A7">
        <w:rPr>
          <w:b/>
        </w:rPr>
        <w:t>Запрещено</w:t>
      </w:r>
      <w:r w:rsidR="007447F4">
        <w:t xml:space="preserve"> использование видеоконтента телевизионных роликов, содержащих развитие сюжетной линии и требующих постоянного внимания к изображению во время его демонстрации (для понимания сюжетной линии в целом)</w:t>
      </w:r>
      <w:r w:rsidR="007447F4" w:rsidRPr="007447F4">
        <w:t>;</w:t>
      </w:r>
      <w:r w:rsidR="009132A7">
        <w:br/>
        <w:t>2.</w:t>
      </w:r>
      <w:r w:rsidR="003B7793">
        <w:t>3</w:t>
      </w:r>
      <w:r w:rsidR="009132A7">
        <w:t xml:space="preserve">.2. Допускается использование </w:t>
      </w:r>
      <w:r w:rsidR="009132A7" w:rsidRPr="009132A7">
        <w:rPr>
          <w:b/>
        </w:rPr>
        <w:t>до 3 сюжетов</w:t>
      </w:r>
      <w:r w:rsidR="009132A7">
        <w:t xml:space="preserve"> (слайдов) в пределах 1 ролика, но рекомендуется не более 2.</w:t>
      </w:r>
      <w:r w:rsidR="009132A7">
        <w:br/>
      </w:r>
    </w:p>
    <w:p w14:paraId="7E1A843D" w14:textId="77777777" w:rsidR="009132A7" w:rsidRPr="009132A7" w:rsidRDefault="007447F4" w:rsidP="007447F4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Требования к статичным постерам</w:t>
      </w:r>
      <w:r w:rsidRPr="009132A7">
        <w:rPr>
          <w:sz w:val="28"/>
          <w:szCs w:val="28"/>
        </w:rPr>
        <w:br/>
      </w:r>
      <w:r>
        <w:t>3.1. Основн</w:t>
      </w:r>
      <w:r w:rsidR="004B5542">
        <w:t>ые</w:t>
      </w:r>
      <w:r>
        <w:t xml:space="preserve"> формат</w:t>
      </w:r>
      <w:r w:rsidR="004B5542">
        <w:t>ы</w:t>
      </w:r>
      <w:r>
        <w:t xml:space="preserve"> </w:t>
      </w:r>
      <w:r w:rsidRPr="009132A7">
        <w:rPr>
          <w:b/>
          <w:lang w:val="en-US"/>
        </w:rPr>
        <w:t>jpeg</w:t>
      </w:r>
      <w:r w:rsidR="004B5542">
        <w:rPr>
          <w:b/>
        </w:rPr>
        <w:t xml:space="preserve">, </w:t>
      </w:r>
      <w:proofErr w:type="spellStart"/>
      <w:r w:rsidR="004B5542">
        <w:rPr>
          <w:b/>
          <w:lang w:val="en-US"/>
        </w:rPr>
        <w:t>png</w:t>
      </w:r>
      <w:proofErr w:type="spellEnd"/>
      <w:r w:rsidRPr="007447F4">
        <w:t xml:space="preserve">; </w:t>
      </w:r>
      <w:r>
        <w:t xml:space="preserve">дополнительные форматы (текст в кривых): </w:t>
      </w:r>
      <w:proofErr w:type="spellStart"/>
      <w:r w:rsidRPr="009132A7">
        <w:rPr>
          <w:b/>
          <w:lang w:val="en-US"/>
        </w:rPr>
        <w:t>psd</w:t>
      </w:r>
      <w:proofErr w:type="spellEnd"/>
      <w:r w:rsidRPr="009132A7">
        <w:rPr>
          <w:b/>
        </w:rPr>
        <w:t xml:space="preserve">, </w:t>
      </w:r>
      <w:proofErr w:type="spellStart"/>
      <w:r w:rsidRPr="009132A7">
        <w:rPr>
          <w:b/>
          <w:lang w:val="en-US"/>
        </w:rPr>
        <w:t>cdr</w:t>
      </w:r>
      <w:proofErr w:type="spellEnd"/>
      <w:r w:rsidRPr="009132A7">
        <w:rPr>
          <w:b/>
        </w:rPr>
        <w:t xml:space="preserve">, </w:t>
      </w:r>
      <w:r w:rsidRPr="009132A7">
        <w:rPr>
          <w:b/>
          <w:lang w:val="en-US"/>
        </w:rPr>
        <w:t>tiff</w:t>
      </w:r>
      <w:r w:rsidRPr="009132A7">
        <w:rPr>
          <w:b/>
        </w:rPr>
        <w:t xml:space="preserve">, </w:t>
      </w:r>
      <w:r w:rsidRPr="009132A7">
        <w:rPr>
          <w:b/>
          <w:lang w:val="en-US"/>
        </w:rPr>
        <w:t>ai</w:t>
      </w:r>
      <w:r w:rsidRPr="009132A7">
        <w:rPr>
          <w:b/>
        </w:rPr>
        <w:t xml:space="preserve">, </w:t>
      </w:r>
      <w:r w:rsidRPr="009132A7">
        <w:rPr>
          <w:b/>
          <w:lang w:val="en-US"/>
        </w:rPr>
        <w:t>eps</w:t>
      </w:r>
      <w:r w:rsidRPr="009132A7">
        <w:rPr>
          <w:b/>
        </w:rPr>
        <w:t>.</w:t>
      </w:r>
      <w:r w:rsidRPr="009132A7">
        <w:rPr>
          <w:b/>
        </w:rPr>
        <w:br/>
      </w:r>
      <w:r w:rsidRPr="007447F4">
        <w:t xml:space="preserve">3.2. </w:t>
      </w:r>
      <w:r>
        <w:t xml:space="preserve">Цветовая система </w:t>
      </w:r>
      <w:r w:rsidRPr="009132A7">
        <w:rPr>
          <w:b/>
          <w:lang w:val="en-US"/>
        </w:rPr>
        <w:t>RGB</w:t>
      </w:r>
      <w:r w:rsidRPr="007447F4">
        <w:t xml:space="preserve">. </w:t>
      </w:r>
      <w:r>
        <w:t xml:space="preserve">При предоставлении исходного материала </w:t>
      </w:r>
      <w:proofErr w:type="gramStart"/>
      <w:r>
        <w:t>в палите</w:t>
      </w:r>
      <w:proofErr w:type="gramEnd"/>
      <w:r>
        <w:t xml:space="preserve"> </w:t>
      </w:r>
      <w:r w:rsidRPr="009132A7">
        <w:rPr>
          <w:lang w:val="en-US"/>
        </w:rPr>
        <w:t>CMYK</w:t>
      </w:r>
      <w:r>
        <w:t xml:space="preserve">, могут возникнуть несоответствия цвета при переводе изображения в цветовую систему </w:t>
      </w:r>
      <w:r w:rsidRPr="009132A7">
        <w:rPr>
          <w:lang w:val="en-US"/>
        </w:rPr>
        <w:t>RGB</w:t>
      </w:r>
      <w:r w:rsidRPr="007447F4">
        <w:t>.</w:t>
      </w:r>
      <w:r>
        <w:br/>
        <w:t xml:space="preserve">3.3. Коэффициент качества «Высокий» </w:t>
      </w:r>
      <w:r w:rsidRPr="009132A7">
        <w:rPr>
          <w:b/>
        </w:rPr>
        <w:t>100%.</w:t>
      </w:r>
    </w:p>
    <w:p w14:paraId="5A500D1F" w14:textId="77777777" w:rsidR="009132A7" w:rsidRPr="009132A7" w:rsidRDefault="009132A7" w:rsidP="009132A7">
      <w:pPr>
        <w:pStyle w:val="a3"/>
        <w:ind w:left="567" w:hanging="141"/>
      </w:pPr>
    </w:p>
    <w:p w14:paraId="4C144CEE" w14:textId="77168E1C" w:rsidR="002507F8" w:rsidRPr="003272DA" w:rsidRDefault="003272DA" w:rsidP="007447F4">
      <w:pPr>
        <w:pStyle w:val="a3"/>
        <w:numPr>
          <w:ilvl w:val="0"/>
          <w:numId w:val="1"/>
        </w:numPr>
        <w:ind w:left="567" w:hanging="141"/>
      </w:pPr>
      <w:r w:rsidRPr="009132A7">
        <w:rPr>
          <w:sz w:val="28"/>
          <w:szCs w:val="28"/>
        </w:rPr>
        <w:t>Доставка</w:t>
      </w:r>
      <w:r w:rsidRPr="009132A7">
        <w:br/>
      </w:r>
      <w:r>
        <w:t xml:space="preserve">4.1. Электронная почта. Графические файлы размером более 5Мб, перед передачей по электронной почте, сжимать при помощи архиваторов </w:t>
      </w:r>
      <w:r w:rsidRPr="009132A7">
        <w:rPr>
          <w:lang w:val="en-US"/>
        </w:rPr>
        <w:t>ZIP</w:t>
      </w:r>
      <w:r w:rsidRPr="003272DA">
        <w:t xml:space="preserve"> </w:t>
      </w:r>
      <w:r>
        <w:t xml:space="preserve">или </w:t>
      </w:r>
      <w:r w:rsidRPr="009132A7">
        <w:rPr>
          <w:lang w:val="en-US"/>
        </w:rPr>
        <w:t>RAR</w:t>
      </w:r>
      <w:r>
        <w:t>.</w:t>
      </w:r>
      <w:r>
        <w:br/>
        <w:t>4.2. Файлообменник. Файлы, объемом свыше 20Мб</w:t>
      </w:r>
      <w:r w:rsidR="00A60319">
        <w:t xml:space="preserve"> загружаются на файлообменники</w:t>
      </w:r>
      <w:r w:rsidR="002507F8">
        <w:t>.</w:t>
      </w:r>
      <w:r w:rsidR="002507F8">
        <w:br/>
      </w:r>
    </w:p>
    <w:sectPr w:rsidR="002507F8" w:rsidRPr="0032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33663"/>
    <w:multiLevelType w:val="hybridMultilevel"/>
    <w:tmpl w:val="81729B20"/>
    <w:lvl w:ilvl="0" w:tplc="A80C6E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6D"/>
    <w:rsid w:val="002507F8"/>
    <w:rsid w:val="003272DA"/>
    <w:rsid w:val="00331C6D"/>
    <w:rsid w:val="003740E1"/>
    <w:rsid w:val="003B7793"/>
    <w:rsid w:val="004B5542"/>
    <w:rsid w:val="007447F4"/>
    <w:rsid w:val="009132A7"/>
    <w:rsid w:val="00A60319"/>
    <w:rsid w:val="00A75D26"/>
    <w:rsid w:val="00B215F9"/>
    <w:rsid w:val="00BF4DE2"/>
    <w:rsid w:val="00C1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C8E5"/>
  <w15:chartTrackingRefBased/>
  <w15:docId w15:val="{A2E68CF2-C534-4D0B-89FC-15EE3B54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278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7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2</cp:revision>
  <dcterms:created xsi:type="dcterms:W3CDTF">2021-02-18T14:56:00Z</dcterms:created>
  <dcterms:modified xsi:type="dcterms:W3CDTF">2021-02-18T14:56:00Z</dcterms:modified>
</cp:coreProperties>
</file>